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EC" w:rsidRPr="00A60834" w:rsidRDefault="00E87EEC" w:rsidP="00E87EEC">
      <w:pPr>
        <w:pStyle w:val="Titolo2"/>
        <w:spacing w:before="79"/>
        <w:ind w:left="0" w:right="210"/>
        <w:jc w:val="right"/>
        <w:rPr>
          <w:rFonts w:ascii="Arial" w:hAnsi="Arial" w:cs="Arial"/>
        </w:rPr>
      </w:pPr>
      <w:r w:rsidRPr="00A60834">
        <w:rPr>
          <w:rFonts w:ascii="Arial" w:hAnsi="Arial" w:cs="Arial"/>
        </w:rPr>
        <w:t>Modello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2a</w:t>
      </w:r>
    </w:p>
    <w:p w:rsidR="00E87EEC" w:rsidRPr="00A60834" w:rsidRDefault="00E87EEC" w:rsidP="00E87EEC">
      <w:pPr>
        <w:pStyle w:val="Corpotesto"/>
        <w:rPr>
          <w:rFonts w:ascii="Arial" w:hAnsi="Arial" w:cs="Arial"/>
          <w:b/>
          <w:sz w:val="24"/>
        </w:rPr>
      </w:pPr>
    </w:p>
    <w:p w:rsidR="00E87EEC" w:rsidRPr="00A60834" w:rsidRDefault="00E87EEC" w:rsidP="00E87EEC">
      <w:pPr>
        <w:pStyle w:val="Corpotesto"/>
        <w:spacing w:before="2"/>
        <w:rPr>
          <w:rFonts w:ascii="Arial" w:hAnsi="Arial" w:cs="Arial"/>
          <w:b/>
          <w:sz w:val="20"/>
        </w:rPr>
      </w:pPr>
    </w:p>
    <w:p w:rsidR="00E87EEC" w:rsidRPr="00A60834" w:rsidRDefault="00E87EEC" w:rsidP="00E87EEC">
      <w:pPr>
        <w:ind w:left="220"/>
        <w:rPr>
          <w:rFonts w:ascii="Arial" w:hAnsi="Arial" w:cs="Arial"/>
          <w:b/>
        </w:rPr>
      </w:pPr>
      <w:r w:rsidRPr="00A60834">
        <w:rPr>
          <w:rFonts w:ascii="Arial" w:hAnsi="Arial" w:cs="Arial"/>
          <w:b/>
        </w:rPr>
        <w:t>Domanda</w:t>
      </w:r>
      <w:r w:rsidRPr="00A60834">
        <w:rPr>
          <w:rFonts w:ascii="Arial" w:hAnsi="Arial" w:cs="Arial"/>
          <w:b/>
          <w:spacing w:val="22"/>
        </w:rPr>
        <w:t xml:space="preserve"> </w:t>
      </w:r>
      <w:r w:rsidRPr="00A60834">
        <w:rPr>
          <w:rFonts w:ascii="Arial" w:hAnsi="Arial" w:cs="Arial"/>
          <w:b/>
        </w:rPr>
        <w:t>per</w:t>
      </w:r>
      <w:r w:rsidRPr="00A60834">
        <w:rPr>
          <w:rFonts w:ascii="Arial" w:hAnsi="Arial" w:cs="Arial"/>
          <w:b/>
          <w:spacing w:val="19"/>
        </w:rPr>
        <w:t xml:space="preserve"> </w:t>
      </w:r>
      <w:r w:rsidRPr="00A60834">
        <w:rPr>
          <w:rFonts w:ascii="Arial" w:hAnsi="Arial" w:cs="Arial"/>
          <w:b/>
        </w:rPr>
        <w:t>la</w:t>
      </w:r>
      <w:r w:rsidRPr="00A60834">
        <w:rPr>
          <w:rFonts w:ascii="Arial" w:hAnsi="Arial" w:cs="Arial"/>
          <w:b/>
          <w:spacing w:val="23"/>
        </w:rPr>
        <w:t xml:space="preserve"> </w:t>
      </w:r>
      <w:r w:rsidRPr="00A60834">
        <w:rPr>
          <w:rFonts w:ascii="Arial" w:hAnsi="Arial" w:cs="Arial"/>
          <w:b/>
        </w:rPr>
        <w:t>rimozione</w:t>
      </w:r>
      <w:r w:rsidRPr="00A60834">
        <w:rPr>
          <w:rFonts w:ascii="Arial" w:hAnsi="Arial" w:cs="Arial"/>
          <w:b/>
          <w:spacing w:val="23"/>
        </w:rPr>
        <w:t xml:space="preserve"> </w:t>
      </w:r>
      <w:r w:rsidRPr="00A60834">
        <w:rPr>
          <w:rFonts w:ascii="Arial" w:hAnsi="Arial" w:cs="Arial"/>
          <w:b/>
        </w:rPr>
        <w:t>dei</w:t>
      </w:r>
      <w:r w:rsidRPr="00A60834">
        <w:rPr>
          <w:rFonts w:ascii="Arial" w:hAnsi="Arial" w:cs="Arial"/>
          <w:b/>
          <w:spacing w:val="23"/>
        </w:rPr>
        <w:t xml:space="preserve"> </w:t>
      </w:r>
      <w:r w:rsidRPr="00A60834">
        <w:rPr>
          <w:rFonts w:ascii="Arial" w:hAnsi="Arial" w:cs="Arial"/>
          <w:b/>
        </w:rPr>
        <w:t>vincoli</w:t>
      </w:r>
      <w:r w:rsidRPr="00A60834">
        <w:rPr>
          <w:rFonts w:ascii="Arial" w:hAnsi="Arial" w:cs="Arial"/>
          <w:b/>
          <w:spacing w:val="24"/>
        </w:rPr>
        <w:t xml:space="preserve"> </w:t>
      </w:r>
      <w:r w:rsidRPr="00A60834">
        <w:rPr>
          <w:rFonts w:ascii="Arial" w:hAnsi="Arial" w:cs="Arial"/>
          <w:b/>
        </w:rPr>
        <w:t>convenzionali</w:t>
      </w:r>
      <w:r w:rsidRPr="00A60834">
        <w:rPr>
          <w:rFonts w:ascii="Arial" w:hAnsi="Arial" w:cs="Arial"/>
          <w:b/>
          <w:spacing w:val="25"/>
        </w:rPr>
        <w:t xml:space="preserve"> </w:t>
      </w:r>
      <w:r w:rsidRPr="00A60834">
        <w:rPr>
          <w:rFonts w:ascii="Arial" w:hAnsi="Arial" w:cs="Arial"/>
          <w:b/>
        </w:rPr>
        <w:t>gravanti</w:t>
      </w:r>
      <w:r w:rsidRPr="00A60834">
        <w:rPr>
          <w:rFonts w:ascii="Arial" w:hAnsi="Arial" w:cs="Arial"/>
          <w:b/>
          <w:spacing w:val="23"/>
        </w:rPr>
        <w:t xml:space="preserve"> </w:t>
      </w:r>
      <w:r w:rsidRPr="00A60834">
        <w:rPr>
          <w:rFonts w:ascii="Arial" w:hAnsi="Arial" w:cs="Arial"/>
          <w:b/>
        </w:rPr>
        <w:t>sugli</w:t>
      </w:r>
      <w:r w:rsidRPr="00A60834">
        <w:rPr>
          <w:rFonts w:ascii="Arial" w:hAnsi="Arial" w:cs="Arial"/>
          <w:b/>
          <w:spacing w:val="22"/>
        </w:rPr>
        <w:t xml:space="preserve"> </w:t>
      </w:r>
      <w:r w:rsidRPr="00A60834">
        <w:rPr>
          <w:rFonts w:ascii="Arial" w:hAnsi="Arial" w:cs="Arial"/>
          <w:b/>
        </w:rPr>
        <w:t>immobili</w:t>
      </w:r>
      <w:r w:rsidRPr="00A60834">
        <w:rPr>
          <w:rFonts w:ascii="Arial" w:hAnsi="Arial" w:cs="Arial"/>
          <w:b/>
          <w:spacing w:val="23"/>
        </w:rPr>
        <w:t xml:space="preserve"> </w:t>
      </w:r>
      <w:r w:rsidRPr="00A60834">
        <w:rPr>
          <w:rFonts w:ascii="Arial" w:hAnsi="Arial" w:cs="Arial"/>
          <w:b/>
        </w:rPr>
        <w:t>compresi</w:t>
      </w:r>
      <w:r w:rsidRPr="00A60834">
        <w:rPr>
          <w:rFonts w:ascii="Arial" w:hAnsi="Arial" w:cs="Arial"/>
          <w:b/>
          <w:spacing w:val="24"/>
        </w:rPr>
        <w:t xml:space="preserve"> </w:t>
      </w:r>
      <w:r w:rsidRPr="00A60834">
        <w:rPr>
          <w:rFonts w:ascii="Arial" w:hAnsi="Arial" w:cs="Arial"/>
          <w:b/>
        </w:rPr>
        <w:t>nei</w:t>
      </w:r>
      <w:r w:rsidRPr="00A60834">
        <w:rPr>
          <w:rFonts w:ascii="Arial" w:hAnsi="Arial" w:cs="Arial"/>
          <w:b/>
          <w:spacing w:val="25"/>
        </w:rPr>
        <w:t xml:space="preserve"> </w:t>
      </w:r>
      <w:r w:rsidRPr="00A60834">
        <w:rPr>
          <w:rFonts w:ascii="Arial" w:hAnsi="Arial" w:cs="Arial"/>
          <w:b/>
        </w:rPr>
        <w:t>PEEP</w:t>
      </w:r>
      <w:r w:rsidRPr="00A60834">
        <w:rPr>
          <w:rFonts w:ascii="Arial" w:hAnsi="Arial" w:cs="Arial"/>
          <w:b/>
          <w:spacing w:val="23"/>
        </w:rPr>
        <w:t xml:space="preserve"> </w:t>
      </w:r>
      <w:r w:rsidRPr="00A60834">
        <w:rPr>
          <w:rFonts w:ascii="Arial" w:hAnsi="Arial" w:cs="Arial"/>
          <w:b/>
        </w:rPr>
        <w:t>già</w:t>
      </w:r>
      <w:r w:rsidRPr="00A60834">
        <w:rPr>
          <w:rFonts w:ascii="Arial" w:hAnsi="Arial" w:cs="Arial"/>
          <w:b/>
          <w:spacing w:val="-52"/>
        </w:rPr>
        <w:t xml:space="preserve"> </w:t>
      </w:r>
      <w:r w:rsidRPr="00A60834">
        <w:rPr>
          <w:rFonts w:ascii="Arial" w:hAnsi="Arial" w:cs="Arial"/>
          <w:b/>
        </w:rPr>
        <w:t>concessi</w:t>
      </w:r>
      <w:r w:rsidRPr="00A60834">
        <w:rPr>
          <w:rFonts w:ascii="Arial" w:hAnsi="Arial" w:cs="Arial"/>
          <w:b/>
          <w:spacing w:val="-3"/>
        </w:rPr>
        <w:t xml:space="preserve"> </w:t>
      </w:r>
      <w:r w:rsidRPr="00A60834">
        <w:rPr>
          <w:rFonts w:ascii="Arial" w:hAnsi="Arial" w:cs="Arial"/>
          <w:b/>
        </w:rPr>
        <w:t>in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diritto</w:t>
      </w:r>
      <w:r w:rsidRPr="00A60834">
        <w:rPr>
          <w:rFonts w:ascii="Arial" w:hAnsi="Arial" w:cs="Arial"/>
          <w:b/>
          <w:spacing w:val="-2"/>
        </w:rPr>
        <w:t xml:space="preserve"> </w:t>
      </w:r>
      <w:r w:rsidRPr="00A60834">
        <w:rPr>
          <w:rFonts w:ascii="Arial" w:hAnsi="Arial" w:cs="Arial"/>
          <w:b/>
        </w:rPr>
        <w:t>di</w:t>
      </w:r>
      <w:r w:rsidRPr="00A60834">
        <w:rPr>
          <w:rFonts w:ascii="Arial" w:hAnsi="Arial" w:cs="Arial"/>
          <w:b/>
          <w:spacing w:val="2"/>
        </w:rPr>
        <w:t xml:space="preserve"> </w:t>
      </w:r>
      <w:r w:rsidRPr="00A60834">
        <w:rPr>
          <w:rFonts w:ascii="Arial" w:hAnsi="Arial" w:cs="Arial"/>
          <w:b/>
        </w:rPr>
        <w:t>proprietà</w:t>
      </w:r>
    </w:p>
    <w:p w:rsidR="00E87EEC" w:rsidRPr="00A60834" w:rsidRDefault="00E87EEC" w:rsidP="00E87EEC">
      <w:pPr>
        <w:pStyle w:val="Corpotesto"/>
        <w:rPr>
          <w:rFonts w:ascii="Arial" w:hAnsi="Arial" w:cs="Arial"/>
          <w:b/>
          <w:sz w:val="24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b/>
          <w:sz w:val="24"/>
        </w:rPr>
      </w:pPr>
    </w:p>
    <w:p w:rsidR="00E87EEC" w:rsidRPr="00A60834" w:rsidRDefault="00E87EEC" w:rsidP="00E87EEC">
      <w:pPr>
        <w:pStyle w:val="Corpotesto"/>
        <w:tabs>
          <w:tab w:val="left" w:pos="7083"/>
        </w:tabs>
        <w:spacing w:before="207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Oggetto: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Area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ricompresa nel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PEEP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</w:p>
    <w:p w:rsidR="00E87EEC" w:rsidRPr="00A60834" w:rsidRDefault="00E87EEC" w:rsidP="00E87EEC">
      <w:pPr>
        <w:pStyle w:val="Corpotesto"/>
        <w:spacing w:before="1"/>
        <w:rPr>
          <w:rFonts w:ascii="Arial" w:hAnsi="Arial" w:cs="Arial"/>
          <w:sz w:val="14"/>
        </w:rPr>
      </w:pPr>
    </w:p>
    <w:p w:rsidR="00E87EEC" w:rsidRPr="00A60834" w:rsidRDefault="00E87EEC" w:rsidP="00E87EEC">
      <w:pPr>
        <w:pStyle w:val="Corpotesto"/>
        <w:tabs>
          <w:tab w:val="left" w:pos="2099"/>
          <w:tab w:val="left" w:pos="2174"/>
          <w:tab w:val="left" w:pos="5611"/>
          <w:tab w:val="left" w:pos="5785"/>
          <w:tab w:val="left" w:pos="7446"/>
          <w:tab w:val="left" w:pos="8725"/>
          <w:tab w:val="left" w:pos="8973"/>
          <w:tab w:val="left" w:pos="9848"/>
          <w:tab w:val="left" w:pos="9899"/>
        </w:tabs>
        <w:spacing w:before="91" w:line="360" w:lineRule="auto"/>
        <w:ind w:left="220" w:right="161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-13"/>
        </w:rPr>
        <w:t xml:space="preserve"> </w:t>
      </w:r>
      <w:r w:rsidRPr="00A60834">
        <w:rPr>
          <w:rFonts w:ascii="Arial" w:hAnsi="Arial" w:cs="Arial"/>
        </w:rPr>
        <w:t>sottoscritto/a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nato/a</w:t>
      </w:r>
      <w:r w:rsidRPr="00A60834">
        <w:rPr>
          <w:rFonts w:ascii="Arial" w:hAnsi="Arial" w:cs="Arial"/>
          <w:spacing w:val="-14"/>
        </w:rPr>
        <w:t xml:space="preserve"> </w:t>
      </w:r>
      <w:proofErr w:type="spellStart"/>
      <w:r w:rsidRPr="00A60834">
        <w:rPr>
          <w:rFonts w:ascii="Arial" w:hAnsi="Arial" w:cs="Arial"/>
        </w:rPr>
        <w:t>a</w:t>
      </w:r>
      <w:proofErr w:type="spellEnd"/>
      <w:r w:rsidRPr="00A60834">
        <w:rPr>
          <w:rFonts w:ascii="Arial" w:hAnsi="Arial" w:cs="Arial"/>
          <w:spacing w:val="-14"/>
        </w:rPr>
        <w:t xml:space="preserve">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                                                                 il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codice fiscale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residente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via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spacing w:val="55"/>
          <w:u w:val="single"/>
        </w:rPr>
        <w:t xml:space="preserve"> </w:t>
      </w:r>
      <w:r w:rsidRPr="00A60834">
        <w:rPr>
          <w:rFonts w:ascii="Arial" w:hAnsi="Arial" w:cs="Arial"/>
        </w:rPr>
        <w:t>CAP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w w:val="10"/>
          <w:u w:val="single"/>
        </w:rPr>
        <w:t xml:space="preserve"> </w:t>
      </w:r>
      <w:r w:rsidRPr="00A60834">
        <w:rPr>
          <w:rFonts w:ascii="Arial" w:hAnsi="Arial" w:cs="Arial"/>
        </w:rPr>
        <w:t xml:space="preserve">          Comune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proofErr w:type="spellStart"/>
      <w:r w:rsidRPr="00A60834">
        <w:rPr>
          <w:rFonts w:ascii="Arial" w:hAnsi="Arial" w:cs="Arial"/>
        </w:rPr>
        <w:t>prov</w:t>
      </w:r>
      <w:proofErr w:type="spellEnd"/>
      <w:r w:rsidRPr="00A60834">
        <w:rPr>
          <w:rFonts w:ascii="Arial" w:hAnsi="Arial" w:cs="Arial"/>
        </w:rPr>
        <w:t>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quale</w:t>
      </w:r>
      <w:r w:rsidRPr="00A60834">
        <w:rPr>
          <w:rFonts w:ascii="Arial" w:hAnsi="Arial" w:cs="Arial"/>
          <w:spacing w:val="-8"/>
        </w:rPr>
        <w:t xml:space="preserve"> </w:t>
      </w:r>
      <w:r w:rsidRPr="00A60834">
        <w:rPr>
          <w:rFonts w:ascii="Arial" w:hAnsi="Arial" w:cs="Arial"/>
        </w:rPr>
        <w:t>rappresentante</w:t>
      </w:r>
      <w:r w:rsidRPr="00A60834">
        <w:rPr>
          <w:rFonts w:ascii="Arial" w:hAnsi="Arial" w:cs="Arial"/>
          <w:spacing w:val="-6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-7"/>
        </w:rPr>
        <w:t xml:space="preserve"> </w:t>
      </w:r>
      <w:r w:rsidRPr="00A60834">
        <w:rPr>
          <w:rFonts w:ascii="Arial" w:hAnsi="Arial" w:cs="Arial"/>
        </w:rPr>
        <w:t>Società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/proprietario dell’immobile realizzato sul lotto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pari</w:t>
      </w:r>
      <w:r w:rsidRPr="00A60834">
        <w:rPr>
          <w:rFonts w:ascii="Arial" w:hAnsi="Arial" w:cs="Arial"/>
          <w:spacing w:val="7"/>
        </w:rPr>
        <w:t xml:space="preserve"> </w:t>
      </w:r>
      <w:r w:rsidRPr="00A60834">
        <w:rPr>
          <w:rFonts w:ascii="Arial" w:hAnsi="Arial" w:cs="Arial"/>
        </w:rPr>
        <w:t>a</w:t>
      </w:r>
      <w:r w:rsidRPr="00A60834">
        <w:rPr>
          <w:rFonts w:ascii="Arial" w:hAnsi="Arial" w:cs="Arial"/>
          <w:spacing w:val="9"/>
        </w:rPr>
        <w:t xml:space="preserve"> </w:t>
      </w:r>
      <w:r w:rsidRPr="00A60834">
        <w:rPr>
          <w:rFonts w:ascii="Arial" w:hAnsi="Arial" w:cs="Arial"/>
        </w:rPr>
        <w:t>mq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ed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individuato</w:t>
      </w:r>
      <w:r w:rsidRPr="00A60834">
        <w:rPr>
          <w:rFonts w:ascii="Arial" w:hAnsi="Arial" w:cs="Arial"/>
          <w:spacing w:val="5"/>
        </w:rPr>
        <w:t xml:space="preserve"> </w:t>
      </w:r>
      <w:r w:rsidRPr="00A60834">
        <w:rPr>
          <w:rFonts w:ascii="Arial" w:hAnsi="Arial" w:cs="Arial"/>
        </w:rPr>
        <w:t>catastalmente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NCT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6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8"/>
        </w:rPr>
        <w:t xml:space="preserve"> </w:t>
      </w:r>
      <w:r w:rsidRPr="00A60834">
        <w:rPr>
          <w:rFonts w:ascii="Arial" w:hAnsi="Arial" w:cs="Arial"/>
        </w:rPr>
        <w:t>foglio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mappale/i</w:t>
      </w:r>
    </w:p>
    <w:p w:rsidR="00E87EEC" w:rsidRPr="00A60834" w:rsidRDefault="00E87EEC" w:rsidP="00E87EEC">
      <w:pPr>
        <w:pStyle w:val="Corpotesto"/>
        <w:tabs>
          <w:tab w:val="left" w:pos="2144"/>
          <w:tab w:val="left" w:pos="4040"/>
          <w:tab w:val="left" w:pos="7938"/>
          <w:tab w:val="left" w:pos="9751"/>
          <w:tab w:val="left" w:pos="9796"/>
        </w:tabs>
        <w:spacing w:before="1" w:line="360" w:lineRule="auto"/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facente</w:t>
      </w:r>
      <w:r w:rsidRPr="00A60834">
        <w:rPr>
          <w:rFonts w:ascii="Arial" w:hAnsi="Arial" w:cs="Arial"/>
          <w:spacing w:val="16"/>
        </w:rPr>
        <w:t xml:space="preserve"> </w:t>
      </w:r>
      <w:r w:rsidRPr="00A60834">
        <w:rPr>
          <w:rFonts w:ascii="Arial" w:hAnsi="Arial" w:cs="Arial"/>
        </w:rPr>
        <w:t>parte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dell’area</w:t>
      </w:r>
      <w:r w:rsidRPr="00A60834">
        <w:rPr>
          <w:rFonts w:ascii="Arial" w:hAnsi="Arial" w:cs="Arial"/>
          <w:spacing w:val="13"/>
        </w:rPr>
        <w:t xml:space="preserve"> </w:t>
      </w:r>
      <w:r w:rsidRPr="00A60834">
        <w:rPr>
          <w:rFonts w:ascii="Arial" w:hAnsi="Arial" w:cs="Arial"/>
        </w:rPr>
        <w:t>compresa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nel</w:t>
      </w:r>
      <w:r w:rsidRPr="00A60834">
        <w:rPr>
          <w:rFonts w:ascii="Arial" w:hAnsi="Arial" w:cs="Arial"/>
          <w:spacing w:val="15"/>
        </w:rPr>
        <w:t xml:space="preserve"> </w:t>
      </w:r>
      <w:r w:rsidRPr="00A60834">
        <w:rPr>
          <w:rFonts w:ascii="Arial" w:hAnsi="Arial" w:cs="Arial"/>
        </w:rPr>
        <w:t>PEEP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,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ceduta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dal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3"/>
        </w:rPr>
        <w:t xml:space="preserve"> </w:t>
      </w:r>
      <w:r w:rsidRPr="00A60834">
        <w:rPr>
          <w:rFonts w:ascii="Arial" w:hAnsi="Arial" w:cs="Arial"/>
        </w:rPr>
        <w:t>San Giovanni in Marignano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in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diritto di proprietà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con Convenzione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spacing w:val="2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a </w:t>
      </w:r>
      <w:r w:rsidRPr="00A60834">
        <w:rPr>
          <w:rFonts w:ascii="Arial" w:hAnsi="Arial" w:cs="Arial"/>
          <w:spacing w:val="-53"/>
        </w:rPr>
        <w:t xml:space="preserve">   </w:t>
      </w:r>
      <w:r w:rsidRPr="00A60834">
        <w:rPr>
          <w:rFonts w:ascii="Arial" w:hAnsi="Arial" w:cs="Arial"/>
        </w:rPr>
        <w:t>rogito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 xml:space="preserve">Notaio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</w:p>
    <w:p w:rsidR="00E87EEC" w:rsidRPr="00A60834" w:rsidRDefault="00E87EEC" w:rsidP="00E87EEC">
      <w:pPr>
        <w:pStyle w:val="Corpotesto"/>
        <w:spacing w:line="252" w:lineRule="exact"/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con la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presente,</w:t>
      </w:r>
    </w:p>
    <w:p w:rsidR="00E87EEC" w:rsidRPr="00A60834" w:rsidRDefault="00E87EEC" w:rsidP="00E87EEC">
      <w:pPr>
        <w:pStyle w:val="Titolo2"/>
        <w:spacing w:before="126"/>
        <w:ind w:left="322" w:right="316"/>
        <w:jc w:val="center"/>
        <w:rPr>
          <w:rFonts w:ascii="Arial" w:hAnsi="Arial" w:cs="Arial"/>
        </w:rPr>
      </w:pPr>
      <w:r w:rsidRPr="00A60834">
        <w:rPr>
          <w:rFonts w:ascii="Arial" w:hAnsi="Arial" w:cs="Arial"/>
        </w:rPr>
        <w:t>C H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I 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E</w:t>
      </w:r>
    </w:p>
    <w:p w:rsidR="00E87EEC" w:rsidRPr="00A60834" w:rsidRDefault="00E87EEC" w:rsidP="00E87EEC">
      <w:pPr>
        <w:pStyle w:val="Corpotesto"/>
        <w:spacing w:before="10"/>
        <w:rPr>
          <w:rFonts w:ascii="Arial" w:hAnsi="Arial" w:cs="Arial"/>
          <w:b/>
          <w:sz w:val="21"/>
        </w:rPr>
      </w:pPr>
    </w:p>
    <w:p w:rsidR="00E87EEC" w:rsidRPr="00A60834" w:rsidRDefault="00E87EEC" w:rsidP="00E87EEC">
      <w:pPr>
        <w:tabs>
          <w:tab w:val="left" w:pos="4988"/>
        </w:tabs>
        <w:ind w:left="220" w:right="21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il calcolo del corrispettivo per l’eliminazione dei vincoli convenzionali di godimento della proprietà con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limitazioni per quanto riguarda i termini e gli importi di cessione degli immobili di cui alla convenzione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 xml:space="preserve">stipulata, secondo quanto stabilito dal vigente </w:t>
      </w:r>
      <w:r w:rsidRPr="00A60834">
        <w:rPr>
          <w:rFonts w:ascii="Arial" w:hAnsi="Arial" w:cs="Arial"/>
          <w:i/>
        </w:rPr>
        <w:t>“Regolamento per la trasformazione del diritto di superficie in</w:t>
      </w:r>
      <w:r w:rsidRPr="00A60834">
        <w:rPr>
          <w:rFonts w:ascii="Arial" w:hAnsi="Arial" w:cs="Arial"/>
          <w:i/>
          <w:spacing w:val="-52"/>
        </w:rPr>
        <w:t xml:space="preserve"> </w:t>
      </w:r>
      <w:r w:rsidRPr="00A60834">
        <w:rPr>
          <w:rFonts w:ascii="Arial" w:hAnsi="Arial" w:cs="Arial"/>
          <w:i/>
        </w:rPr>
        <w:t>proprietà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e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per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la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rimozione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dei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vincoli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gravanti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sugli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immobili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compresi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nel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PEEP”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</w:rPr>
        <w:t>approvato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con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deliberazione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di Consiglio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Comunale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.</w:t>
      </w:r>
    </w:p>
    <w:p w:rsidR="00E87EEC" w:rsidRPr="00A60834" w:rsidRDefault="00E87EEC" w:rsidP="00E87EEC">
      <w:pPr>
        <w:pStyle w:val="Corpotesto"/>
        <w:spacing w:before="1"/>
        <w:rPr>
          <w:rFonts w:ascii="Arial" w:hAnsi="Arial" w:cs="Arial"/>
        </w:rPr>
      </w:pPr>
    </w:p>
    <w:p w:rsidR="00E87EEC" w:rsidRPr="00A60834" w:rsidRDefault="00E87EEC" w:rsidP="00E87EEC">
      <w:pPr>
        <w:pStyle w:val="Corpotesto"/>
        <w:spacing w:line="252" w:lineRule="exact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riguardo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fa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che:</w:t>
      </w:r>
    </w:p>
    <w:p w:rsidR="00E87EEC" w:rsidRPr="00A60834" w:rsidRDefault="00E87EEC" w:rsidP="00E87EEC">
      <w:pPr>
        <w:pStyle w:val="Paragrafoelenco"/>
        <w:numPr>
          <w:ilvl w:val="0"/>
          <w:numId w:val="2"/>
        </w:numPr>
        <w:tabs>
          <w:tab w:val="left" w:pos="647"/>
          <w:tab w:val="left" w:pos="648"/>
        </w:tabs>
        <w:spacing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l'immobile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oggetto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della</w:t>
      </w:r>
      <w:r w:rsidRPr="00A60834">
        <w:rPr>
          <w:rFonts w:ascii="Arial" w:hAnsi="Arial" w:cs="Arial"/>
          <w:spacing w:val="18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18"/>
        </w:rPr>
        <w:t xml:space="preserve"> </w:t>
      </w:r>
      <w:r w:rsidRPr="00A60834">
        <w:rPr>
          <w:rFonts w:ascii="Arial" w:hAnsi="Arial" w:cs="Arial"/>
        </w:rPr>
        <w:t>domanda</w:t>
      </w:r>
      <w:r w:rsidRPr="00A60834">
        <w:rPr>
          <w:rFonts w:ascii="Arial" w:hAnsi="Arial" w:cs="Arial"/>
          <w:spacing w:val="20"/>
        </w:rPr>
        <w:t xml:space="preserve"> </w:t>
      </w:r>
      <w:r w:rsidRPr="00A60834">
        <w:rPr>
          <w:rFonts w:ascii="Arial" w:hAnsi="Arial" w:cs="Arial"/>
        </w:rPr>
        <w:t>è</w:t>
      </w:r>
      <w:r w:rsidRPr="00A60834">
        <w:rPr>
          <w:rFonts w:ascii="Arial" w:hAnsi="Arial" w:cs="Arial"/>
          <w:spacing w:val="14"/>
        </w:rPr>
        <w:t xml:space="preserve"> </w:t>
      </w:r>
      <w:r w:rsidRPr="00A60834">
        <w:rPr>
          <w:rFonts w:ascii="Arial" w:hAnsi="Arial" w:cs="Arial"/>
        </w:rPr>
        <w:t>individuato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nel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Nuovo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Catasto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Edilizio</w:t>
      </w:r>
      <w:r w:rsidRPr="00A60834">
        <w:rPr>
          <w:rFonts w:ascii="Arial" w:hAnsi="Arial" w:cs="Arial"/>
          <w:spacing w:val="19"/>
        </w:rPr>
        <w:t xml:space="preserve"> </w:t>
      </w:r>
      <w:r w:rsidRPr="00A60834">
        <w:rPr>
          <w:rFonts w:ascii="Arial" w:hAnsi="Arial" w:cs="Arial"/>
        </w:rPr>
        <w:t>Urbano</w:t>
      </w:r>
      <w:r w:rsidRPr="00A60834">
        <w:rPr>
          <w:rFonts w:ascii="Arial" w:hAnsi="Arial" w:cs="Arial"/>
          <w:spacing w:val="16"/>
        </w:rPr>
        <w:t xml:space="preserve"> </w:t>
      </w:r>
      <w:r w:rsidRPr="00A60834">
        <w:rPr>
          <w:rFonts w:ascii="Arial" w:hAnsi="Arial" w:cs="Arial"/>
        </w:rPr>
        <w:t>al</w:t>
      </w:r>
      <w:r w:rsidRPr="00A60834">
        <w:rPr>
          <w:rFonts w:ascii="Arial" w:hAnsi="Arial" w:cs="Arial"/>
          <w:spacing w:val="17"/>
        </w:rPr>
        <w:t xml:space="preserve"> </w:t>
      </w:r>
      <w:r w:rsidRPr="00A60834">
        <w:rPr>
          <w:rFonts w:ascii="Arial" w:hAnsi="Arial" w:cs="Arial"/>
        </w:rPr>
        <w:t>foglio</w:t>
      </w:r>
    </w:p>
    <w:p w:rsidR="00E87EEC" w:rsidRPr="00A60834" w:rsidRDefault="00E87EEC" w:rsidP="00E87EEC">
      <w:pPr>
        <w:pStyle w:val="Corpotesto"/>
        <w:tabs>
          <w:tab w:val="left" w:pos="1911"/>
          <w:tab w:val="left" w:pos="4429"/>
          <w:tab w:val="left" w:pos="6954"/>
        </w:tabs>
        <w:spacing w:before="2" w:line="252" w:lineRule="exact"/>
        <w:ind w:left="647"/>
        <w:rPr>
          <w:rFonts w:ascii="Arial" w:hAnsi="Arial" w:cs="Arial"/>
        </w:rPr>
      </w:pP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mappale/i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subalterno/i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;</w:t>
      </w:r>
    </w:p>
    <w:p w:rsidR="00E87EEC" w:rsidRPr="00A60834" w:rsidRDefault="00E87EEC" w:rsidP="00E87EEC">
      <w:pPr>
        <w:pStyle w:val="Paragrafoelenco"/>
        <w:numPr>
          <w:ilvl w:val="0"/>
          <w:numId w:val="2"/>
        </w:numPr>
        <w:tabs>
          <w:tab w:val="left" w:pos="647"/>
          <w:tab w:val="left" w:pos="648"/>
          <w:tab w:val="left" w:pos="1005"/>
          <w:tab w:val="left" w:pos="1985"/>
          <w:tab w:val="left" w:pos="3061"/>
          <w:tab w:val="left" w:pos="3280"/>
          <w:tab w:val="left" w:pos="3395"/>
          <w:tab w:val="left" w:pos="4046"/>
          <w:tab w:val="left" w:pos="5037"/>
          <w:tab w:val="left" w:pos="5171"/>
          <w:tab w:val="left" w:pos="6162"/>
          <w:tab w:val="left" w:pos="6820"/>
          <w:tab w:val="left" w:pos="7374"/>
          <w:tab w:val="left" w:pos="7926"/>
          <w:tab w:val="left" w:pos="8493"/>
          <w:tab w:val="left" w:pos="8823"/>
          <w:tab w:val="left" w:pos="9585"/>
        </w:tabs>
        <w:ind w:left="647" w:right="209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il</w:t>
      </w:r>
      <w:r w:rsidRPr="00A60834">
        <w:rPr>
          <w:rFonts w:ascii="Arial" w:hAnsi="Arial" w:cs="Arial"/>
        </w:rPr>
        <w:tab/>
        <w:t>suddetto</w:t>
      </w:r>
      <w:r w:rsidRPr="00A60834">
        <w:rPr>
          <w:rFonts w:ascii="Arial" w:hAnsi="Arial" w:cs="Arial"/>
        </w:rPr>
        <w:tab/>
        <w:t>immobile</w:t>
      </w:r>
      <w:r w:rsidRPr="00A60834">
        <w:rPr>
          <w:rFonts w:ascii="Arial" w:hAnsi="Arial" w:cs="Arial"/>
        </w:rPr>
        <w:tab/>
        <w:t>è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</w:rPr>
        <w:tab/>
        <w:t>stato</w:t>
      </w:r>
      <w:r w:rsidRPr="00A60834">
        <w:rPr>
          <w:rFonts w:ascii="Arial" w:hAnsi="Arial" w:cs="Arial"/>
        </w:rPr>
        <w:tab/>
        <w:t>acquistato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</w:rPr>
        <w:tab/>
        <w:t>dal/dalla</w:t>
      </w:r>
      <w:r w:rsidRPr="00A60834">
        <w:rPr>
          <w:rFonts w:ascii="Arial" w:hAnsi="Arial" w:cs="Arial"/>
        </w:rPr>
        <w:tab/>
        <w:t>richiedente</w:t>
      </w:r>
      <w:r w:rsidRPr="00A60834">
        <w:rPr>
          <w:rFonts w:ascii="Arial" w:hAnsi="Arial" w:cs="Arial"/>
        </w:rPr>
        <w:tab/>
        <w:t>con</w:t>
      </w:r>
      <w:r w:rsidRPr="00A60834">
        <w:rPr>
          <w:rFonts w:ascii="Arial" w:hAnsi="Arial" w:cs="Arial"/>
        </w:rPr>
        <w:tab/>
        <w:t>atto</w:t>
      </w:r>
      <w:r w:rsidRPr="00A60834">
        <w:rPr>
          <w:rFonts w:ascii="Arial" w:hAnsi="Arial" w:cs="Arial"/>
        </w:rPr>
        <w:tab/>
        <w:t>a</w:t>
      </w:r>
      <w:r w:rsidRPr="00A60834">
        <w:rPr>
          <w:rFonts w:ascii="Arial" w:hAnsi="Arial" w:cs="Arial"/>
        </w:rPr>
        <w:tab/>
        <w:t>rogito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  <w:spacing w:val="-1"/>
        </w:rPr>
        <w:t>del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Notaio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Rep.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;</w:t>
      </w:r>
    </w:p>
    <w:p w:rsidR="00E87EEC" w:rsidRPr="00A60834" w:rsidRDefault="00E87EEC" w:rsidP="00E87EEC">
      <w:pPr>
        <w:pStyle w:val="Paragrafoelenco"/>
        <w:numPr>
          <w:ilvl w:val="0"/>
          <w:numId w:val="2"/>
        </w:numPr>
        <w:tabs>
          <w:tab w:val="left" w:pos="647"/>
          <w:tab w:val="left" w:pos="648"/>
          <w:tab w:val="left" w:pos="9352"/>
        </w:tabs>
        <w:ind w:left="647" w:right="210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25"/>
        </w:rPr>
        <w:t xml:space="preserve"> </w:t>
      </w:r>
      <w:r w:rsidRPr="00A60834">
        <w:rPr>
          <w:rFonts w:ascii="Arial" w:hAnsi="Arial" w:cs="Arial"/>
        </w:rPr>
        <w:t>richiedente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>risulta</w:t>
      </w:r>
      <w:r w:rsidRPr="00A60834">
        <w:rPr>
          <w:rFonts w:ascii="Arial" w:hAnsi="Arial" w:cs="Arial"/>
          <w:spacing w:val="26"/>
        </w:rPr>
        <w:t xml:space="preserve"> </w:t>
      </w:r>
      <w:r w:rsidRPr="00A60834">
        <w:rPr>
          <w:rFonts w:ascii="Arial" w:hAnsi="Arial" w:cs="Arial"/>
        </w:rPr>
        <w:t>titolare</w:t>
      </w:r>
      <w:r w:rsidRPr="00A60834">
        <w:rPr>
          <w:rFonts w:ascii="Arial" w:hAnsi="Arial" w:cs="Arial"/>
          <w:spacing w:val="29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diritto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31"/>
        </w:rPr>
        <w:t xml:space="preserve"> </w:t>
      </w:r>
      <w:r w:rsidRPr="00A60834">
        <w:rPr>
          <w:rFonts w:ascii="Arial" w:hAnsi="Arial" w:cs="Arial"/>
        </w:rPr>
        <w:t>proprietà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per</w:t>
      </w:r>
      <w:r w:rsidRPr="00A60834">
        <w:rPr>
          <w:rFonts w:ascii="Arial" w:hAnsi="Arial" w:cs="Arial"/>
          <w:spacing w:val="28"/>
        </w:rPr>
        <w:t xml:space="preserve"> </w:t>
      </w:r>
      <w:r w:rsidRPr="00A60834">
        <w:rPr>
          <w:rFonts w:ascii="Arial" w:hAnsi="Arial" w:cs="Arial"/>
        </w:rPr>
        <w:t>una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>quota</w:t>
      </w:r>
      <w:r w:rsidRPr="00A60834">
        <w:rPr>
          <w:rFonts w:ascii="Arial" w:hAnsi="Arial" w:cs="Arial"/>
          <w:spacing w:val="30"/>
        </w:rPr>
        <w:t xml:space="preserve"> </w:t>
      </w:r>
      <w:r w:rsidRPr="00A60834">
        <w:rPr>
          <w:rFonts w:ascii="Arial" w:hAnsi="Arial" w:cs="Arial"/>
        </w:rPr>
        <w:t>complessiva</w:t>
      </w:r>
      <w:r w:rsidRPr="00A60834">
        <w:rPr>
          <w:rFonts w:ascii="Arial" w:hAnsi="Arial" w:cs="Arial"/>
          <w:spacing w:val="27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spacing w:val="-1"/>
        </w:rPr>
        <w:t>/1000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dell’unità immobiliare come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sopra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definita;</w:t>
      </w:r>
    </w:p>
    <w:p w:rsidR="00E87EEC" w:rsidRPr="00A60834" w:rsidRDefault="00E87EEC" w:rsidP="00E87EEC">
      <w:pPr>
        <w:pStyle w:val="Paragrafoelenco"/>
        <w:numPr>
          <w:ilvl w:val="0"/>
          <w:numId w:val="2"/>
        </w:numPr>
        <w:tabs>
          <w:tab w:val="left" w:pos="647"/>
          <w:tab w:val="left" w:pos="648"/>
          <w:tab w:val="left" w:pos="5174"/>
        </w:tabs>
        <w:ind w:left="647" w:right="210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41"/>
        </w:rPr>
        <w:t xml:space="preserve"> </w:t>
      </w:r>
      <w:r w:rsidRPr="00A60834">
        <w:rPr>
          <w:rFonts w:ascii="Arial" w:hAnsi="Arial" w:cs="Arial"/>
        </w:rPr>
        <w:t>sottoscritto/a</w:t>
      </w:r>
      <w:r w:rsidRPr="00A60834">
        <w:rPr>
          <w:rFonts w:ascii="Arial" w:hAnsi="Arial" w:cs="Arial"/>
          <w:spacing w:val="46"/>
        </w:rPr>
        <w:t xml:space="preserve"> </w:t>
      </w:r>
      <w:r w:rsidRPr="00A60834">
        <w:rPr>
          <w:rFonts w:ascii="Arial" w:hAnsi="Arial" w:cs="Arial"/>
        </w:rPr>
        <w:t>ha</w:t>
      </w:r>
      <w:r w:rsidRPr="00A60834">
        <w:rPr>
          <w:rFonts w:ascii="Arial" w:hAnsi="Arial" w:cs="Arial"/>
          <w:spacing w:val="44"/>
        </w:rPr>
        <w:t xml:space="preserve"> </w:t>
      </w:r>
      <w:r w:rsidRPr="00A60834">
        <w:rPr>
          <w:rFonts w:ascii="Arial" w:hAnsi="Arial" w:cs="Arial"/>
        </w:rPr>
        <w:t>perso</w:t>
      </w:r>
      <w:r w:rsidRPr="00A60834">
        <w:rPr>
          <w:rFonts w:ascii="Arial" w:hAnsi="Arial" w:cs="Arial"/>
          <w:spacing w:val="45"/>
        </w:rPr>
        <w:t xml:space="preserve"> </w:t>
      </w:r>
      <w:r w:rsidRPr="00A60834">
        <w:rPr>
          <w:rFonts w:ascii="Arial" w:hAnsi="Arial" w:cs="Arial"/>
        </w:rPr>
        <w:t>visione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46"/>
        </w:rPr>
        <w:t xml:space="preserve"> </w:t>
      </w:r>
      <w:r w:rsidRPr="00A60834">
        <w:rPr>
          <w:rFonts w:ascii="Arial" w:hAnsi="Arial" w:cs="Arial"/>
        </w:rPr>
        <w:t>vigente</w:t>
      </w:r>
      <w:r w:rsidRPr="00A60834">
        <w:rPr>
          <w:rFonts w:ascii="Arial" w:hAnsi="Arial" w:cs="Arial"/>
        </w:rPr>
        <w:tab/>
      </w:r>
      <w:r w:rsidRPr="00A60834">
        <w:rPr>
          <w:rFonts w:ascii="Arial" w:hAnsi="Arial" w:cs="Arial"/>
          <w:i/>
        </w:rPr>
        <w:t>“Regolamento</w:t>
      </w:r>
      <w:r w:rsidRPr="00A60834">
        <w:rPr>
          <w:rFonts w:ascii="Arial" w:hAnsi="Arial" w:cs="Arial"/>
          <w:i/>
          <w:spacing w:val="42"/>
        </w:rPr>
        <w:t xml:space="preserve"> </w:t>
      </w:r>
      <w:r w:rsidRPr="00A60834">
        <w:rPr>
          <w:rFonts w:ascii="Arial" w:hAnsi="Arial" w:cs="Arial"/>
          <w:i/>
        </w:rPr>
        <w:t>per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la</w:t>
      </w:r>
      <w:r w:rsidRPr="00A60834">
        <w:rPr>
          <w:rFonts w:ascii="Arial" w:hAnsi="Arial" w:cs="Arial"/>
          <w:i/>
          <w:spacing w:val="43"/>
        </w:rPr>
        <w:t xml:space="preserve"> </w:t>
      </w:r>
      <w:r w:rsidRPr="00A60834">
        <w:rPr>
          <w:rFonts w:ascii="Arial" w:hAnsi="Arial" w:cs="Arial"/>
          <w:i/>
        </w:rPr>
        <w:t>trasformazione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del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diritto</w:t>
      </w:r>
      <w:r w:rsidRPr="00A60834">
        <w:rPr>
          <w:rFonts w:ascii="Arial" w:hAnsi="Arial" w:cs="Arial"/>
          <w:i/>
          <w:spacing w:val="45"/>
        </w:rPr>
        <w:t xml:space="preserve"> </w:t>
      </w:r>
      <w:r w:rsidRPr="00A60834">
        <w:rPr>
          <w:rFonts w:ascii="Arial" w:hAnsi="Arial" w:cs="Arial"/>
          <w:i/>
        </w:rPr>
        <w:t>di</w:t>
      </w:r>
      <w:r w:rsidRPr="00A60834">
        <w:rPr>
          <w:rFonts w:ascii="Arial" w:hAnsi="Arial" w:cs="Arial"/>
          <w:i/>
          <w:spacing w:val="-52"/>
        </w:rPr>
        <w:t xml:space="preserve"> </w:t>
      </w:r>
      <w:r w:rsidRPr="00A60834">
        <w:rPr>
          <w:rFonts w:ascii="Arial" w:hAnsi="Arial" w:cs="Arial"/>
          <w:i/>
        </w:rPr>
        <w:t>superficie</w:t>
      </w:r>
      <w:r w:rsidRPr="00A60834">
        <w:rPr>
          <w:rFonts w:ascii="Arial" w:hAnsi="Arial" w:cs="Arial"/>
          <w:i/>
          <w:spacing w:val="-1"/>
        </w:rPr>
        <w:t xml:space="preserve"> </w:t>
      </w:r>
      <w:r w:rsidRPr="00A60834">
        <w:rPr>
          <w:rFonts w:ascii="Arial" w:hAnsi="Arial" w:cs="Arial"/>
          <w:i/>
        </w:rPr>
        <w:t>in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proprietà e</w:t>
      </w:r>
      <w:r w:rsidRPr="00A60834">
        <w:rPr>
          <w:rFonts w:ascii="Arial" w:hAnsi="Arial" w:cs="Arial"/>
          <w:i/>
          <w:spacing w:val="-1"/>
        </w:rPr>
        <w:t xml:space="preserve"> </w:t>
      </w:r>
      <w:r w:rsidRPr="00A60834">
        <w:rPr>
          <w:rFonts w:ascii="Arial" w:hAnsi="Arial" w:cs="Arial"/>
          <w:i/>
        </w:rPr>
        <w:t>per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la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rimozione</w:t>
      </w:r>
      <w:r w:rsidRPr="00A60834">
        <w:rPr>
          <w:rFonts w:ascii="Arial" w:hAnsi="Arial" w:cs="Arial"/>
          <w:i/>
          <w:spacing w:val="-3"/>
        </w:rPr>
        <w:t xml:space="preserve"> </w:t>
      </w:r>
      <w:r w:rsidRPr="00A60834">
        <w:rPr>
          <w:rFonts w:ascii="Arial" w:hAnsi="Arial" w:cs="Arial"/>
          <w:i/>
        </w:rPr>
        <w:t>dei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vincoli</w:t>
      </w:r>
      <w:r w:rsidRPr="00A60834">
        <w:rPr>
          <w:rFonts w:ascii="Arial" w:hAnsi="Arial" w:cs="Arial"/>
          <w:i/>
          <w:spacing w:val="1"/>
        </w:rPr>
        <w:t xml:space="preserve"> </w:t>
      </w:r>
      <w:r w:rsidRPr="00A60834">
        <w:rPr>
          <w:rFonts w:ascii="Arial" w:hAnsi="Arial" w:cs="Arial"/>
          <w:i/>
        </w:rPr>
        <w:t>gravanti sugli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immobili</w:t>
      </w:r>
      <w:r w:rsidRPr="00A60834">
        <w:rPr>
          <w:rFonts w:ascii="Arial" w:hAnsi="Arial" w:cs="Arial"/>
          <w:i/>
          <w:spacing w:val="2"/>
        </w:rPr>
        <w:t xml:space="preserve"> </w:t>
      </w:r>
      <w:r w:rsidRPr="00A60834">
        <w:rPr>
          <w:rFonts w:ascii="Arial" w:hAnsi="Arial" w:cs="Arial"/>
          <w:i/>
        </w:rPr>
        <w:t>compresi</w:t>
      </w:r>
      <w:r w:rsidRPr="00A60834">
        <w:rPr>
          <w:rFonts w:ascii="Arial" w:hAnsi="Arial" w:cs="Arial"/>
          <w:i/>
          <w:spacing w:val="-1"/>
        </w:rPr>
        <w:t xml:space="preserve"> </w:t>
      </w:r>
      <w:r w:rsidRPr="00A60834">
        <w:rPr>
          <w:rFonts w:ascii="Arial" w:hAnsi="Arial" w:cs="Arial"/>
          <w:i/>
        </w:rPr>
        <w:t>nel</w:t>
      </w:r>
      <w:r w:rsidRPr="00A60834">
        <w:rPr>
          <w:rFonts w:ascii="Arial" w:hAnsi="Arial" w:cs="Arial"/>
          <w:i/>
          <w:spacing w:val="-2"/>
        </w:rPr>
        <w:t xml:space="preserve"> </w:t>
      </w:r>
      <w:r w:rsidRPr="00A60834">
        <w:rPr>
          <w:rFonts w:ascii="Arial" w:hAnsi="Arial" w:cs="Arial"/>
          <w:i/>
        </w:rPr>
        <w:t>PEEP”</w:t>
      </w:r>
      <w:r w:rsidRPr="00A60834">
        <w:rPr>
          <w:rFonts w:ascii="Arial" w:hAnsi="Arial" w:cs="Arial"/>
        </w:rPr>
        <w:t>”</w:t>
      </w:r>
    </w:p>
    <w:p w:rsidR="00E87EEC" w:rsidRPr="00A60834" w:rsidRDefault="00E87EEC" w:rsidP="00E87EEC">
      <w:pPr>
        <w:pStyle w:val="Paragrafoelenco"/>
        <w:numPr>
          <w:ilvl w:val="0"/>
          <w:numId w:val="2"/>
        </w:numPr>
        <w:tabs>
          <w:tab w:val="left" w:pos="647"/>
          <w:tab w:val="left" w:pos="648"/>
        </w:tabs>
        <w:ind w:left="647" w:right="209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si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riserva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confermare</w:t>
      </w:r>
      <w:r w:rsidRPr="00A60834">
        <w:rPr>
          <w:rFonts w:ascii="Arial" w:hAnsi="Arial" w:cs="Arial"/>
          <w:spacing w:val="47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52"/>
        </w:rPr>
        <w:t xml:space="preserve"> </w:t>
      </w:r>
      <w:r w:rsidRPr="00A60834">
        <w:rPr>
          <w:rFonts w:ascii="Arial" w:hAnsi="Arial" w:cs="Arial"/>
        </w:rPr>
        <w:t>presente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richiesta</w:t>
      </w:r>
      <w:r w:rsidRPr="00A60834">
        <w:rPr>
          <w:rFonts w:ascii="Arial" w:hAnsi="Arial" w:cs="Arial"/>
          <w:spacing w:val="50"/>
        </w:rPr>
        <w:t xml:space="preserve"> </w:t>
      </w:r>
      <w:r w:rsidRPr="00A60834">
        <w:rPr>
          <w:rFonts w:ascii="Arial" w:hAnsi="Arial" w:cs="Arial"/>
        </w:rPr>
        <w:t>una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volta</w:t>
      </w:r>
      <w:r w:rsidRPr="00A60834">
        <w:rPr>
          <w:rFonts w:ascii="Arial" w:hAnsi="Arial" w:cs="Arial"/>
          <w:spacing w:val="52"/>
        </w:rPr>
        <w:t xml:space="preserve"> </w:t>
      </w:r>
      <w:r w:rsidRPr="00A60834">
        <w:rPr>
          <w:rFonts w:ascii="Arial" w:hAnsi="Arial" w:cs="Arial"/>
        </w:rPr>
        <w:t>conosciuta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la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valutazione</w:t>
      </w:r>
      <w:r w:rsidRPr="00A60834">
        <w:rPr>
          <w:rFonts w:ascii="Arial" w:hAnsi="Arial" w:cs="Arial"/>
          <w:spacing w:val="51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53"/>
        </w:rPr>
        <w:t xml:space="preserve"> </w:t>
      </w:r>
      <w:r w:rsidRPr="00A60834">
        <w:rPr>
          <w:rFonts w:ascii="Arial" w:hAnsi="Arial" w:cs="Arial"/>
        </w:rPr>
        <w:t>corrispettivo</w:t>
      </w:r>
      <w:r w:rsidRPr="00A60834">
        <w:rPr>
          <w:rFonts w:ascii="Arial" w:hAnsi="Arial" w:cs="Arial"/>
          <w:spacing w:val="-52"/>
        </w:rPr>
        <w:t xml:space="preserve"> </w:t>
      </w:r>
      <w:r w:rsidRPr="00A60834">
        <w:rPr>
          <w:rFonts w:ascii="Arial" w:hAnsi="Arial" w:cs="Arial"/>
        </w:rPr>
        <w:t>determinato.</w:t>
      </w:r>
    </w:p>
    <w:p w:rsidR="00E87EEC" w:rsidRPr="00A60834" w:rsidRDefault="00E87EEC" w:rsidP="00E87EEC">
      <w:pPr>
        <w:pStyle w:val="Corpotesto"/>
        <w:spacing w:before="2"/>
        <w:rPr>
          <w:rFonts w:ascii="Arial" w:hAnsi="Arial" w:cs="Arial"/>
        </w:rPr>
      </w:pPr>
    </w:p>
    <w:p w:rsidR="00E87EEC" w:rsidRPr="00A60834" w:rsidRDefault="00E87EEC" w:rsidP="00E87EEC">
      <w:pPr>
        <w:pStyle w:val="Corpotesto"/>
        <w:ind w:left="220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Ogni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comunicazione dovrà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essere</w:t>
      </w:r>
      <w:r w:rsidRPr="00A60834">
        <w:rPr>
          <w:rFonts w:ascii="Arial" w:hAnsi="Arial" w:cs="Arial"/>
          <w:spacing w:val="-4"/>
        </w:rPr>
        <w:t xml:space="preserve"> </w:t>
      </w:r>
      <w:r w:rsidRPr="00A60834">
        <w:rPr>
          <w:rFonts w:ascii="Arial" w:hAnsi="Arial" w:cs="Arial"/>
        </w:rPr>
        <w:t>inviata a:</w:t>
      </w:r>
    </w:p>
    <w:p w:rsidR="00E87EEC" w:rsidRPr="00A60834" w:rsidRDefault="00E87EEC" w:rsidP="00E87EEC">
      <w:pPr>
        <w:pStyle w:val="Corpotesto"/>
        <w:tabs>
          <w:tab w:val="left" w:pos="2937"/>
          <w:tab w:val="left" w:pos="3784"/>
          <w:tab w:val="left" w:pos="5969"/>
          <w:tab w:val="left" w:pos="6562"/>
          <w:tab w:val="left" w:pos="9800"/>
          <w:tab w:val="left" w:pos="9839"/>
        </w:tabs>
        <w:spacing w:before="127" w:line="360" w:lineRule="auto"/>
        <w:ind w:left="220" w:right="181"/>
        <w:jc w:val="both"/>
        <w:rPr>
          <w:rFonts w:ascii="Arial" w:hAnsi="Arial" w:cs="Arial"/>
        </w:rPr>
      </w:pPr>
      <w:r w:rsidRPr="00A60834">
        <w:rPr>
          <w:rFonts w:ascii="Arial" w:hAnsi="Arial" w:cs="Arial"/>
        </w:rPr>
        <w:t>Sig./Sig.ra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Via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n.</w:t>
      </w:r>
      <w:r w:rsidRPr="00A60834">
        <w:rPr>
          <w:rFonts w:ascii="Arial" w:hAnsi="Arial" w:cs="Arial"/>
          <w:u w:val="single"/>
        </w:rPr>
        <w:t xml:space="preserve">       </w:t>
      </w:r>
      <w:r w:rsidRPr="00A60834">
        <w:rPr>
          <w:rFonts w:ascii="Arial" w:hAnsi="Arial" w:cs="Arial"/>
          <w:spacing w:val="50"/>
          <w:u w:val="single"/>
        </w:rPr>
        <w:t xml:space="preserve"> </w:t>
      </w:r>
      <w:r w:rsidRPr="00A60834">
        <w:rPr>
          <w:rFonts w:ascii="Arial" w:hAnsi="Arial" w:cs="Arial"/>
        </w:rPr>
        <w:t>CAP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Comune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 xml:space="preserve">di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 xml:space="preserve">                                        Telefono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E-mail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PEC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  <w:w w:val="47"/>
          <w:u w:val="single"/>
        </w:rPr>
        <w:t xml:space="preserve"> </w:t>
      </w:r>
    </w:p>
    <w:p w:rsidR="00E87EEC" w:rsidRPr="00A60834" w:rsidRDefault="00E87EEC" w:rsidP="00E87EEC">
      <w:pPr>
        <w:spacing w:line="360" w:lineRule="auto"/>
        <w:jc w:val="both"/>
        <w:rPr>
          <w:rFonts w:ascii="Arial" w:hAnsi="Arial" w:cs="Arial"/>
        </w:rPr>
        <w:sectPr w:rsidR="00E87EEC" w:rsidRPr="00A60834">
          <w:pgSz w:w="11910" w:h="16840"/>
          <w:pgMar w:top="880" w:right="760" w:bottom="1220" w:left="1080" w:header="0" w:footer="950" w:gutter="0"/>
          <w:cols w:space="720"/>
        </w:sectPr>
      </w:pPr>
    </w:p>
    <w:p w:rsidR="00E87EEC" w:rsidRPr="00A60834" w:rsidRDefault="00E87EEC" w:rsidP="00E87EEC">
      <w:pPr>
        <w:pStyle w:val="Corpotesto"/>
        <w:spacing w:before="74" w:line="252" w:lineRule="exact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lastRenderedPageBreak/>
        <w:t>Si</w:t>
      </w:r>
      <w:r w:rsidRPr="00A60834">
        <w:rPr>
          <w:rFonts w:ascii="Arial" w:hAnsi="Arial" w:cs="Arial"/>
          <w:spacing w:val="1"/>
        </w:rPr>
        <w:t xml:space="preserve"> </w:t>
      </w:r>
      <w:r w:rsidRPr="00A60834">
        <w:rPr>
          <w:rFonts w:ascii="Arial" w:hAnsi="Arial" w:cs="Arial"/>
        </w:rPr>
        <w:t>allega:</w:t>
      </w:r>
    </w:p>
    <w:p w:rsidR="00E87EEC" w:rsidRPr="00A60834" w:rsidRDefault="00E87EEC" w:rsidP="00E87EEC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2"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Copia del versamento dei diritti di istruttoria pari ad € 175,00;</w:t>
      </w:r>
    </w:p>
    <w:p w:rsidR="00E87EEC" w:rsidRPr="00A60834" w:rsidRDefault="00E87EEC" w:rsidP="00E87EEC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Copia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dell’atto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acquisto</w:t>
      </w:r>
      <w:r w:rsidRPr="00A60834">
        <w:rPr>
          <w:rFonts w:ascii="Arial" w:hAnsi="Arial" w:cs="Arial"/>
          <w:spacing w:val="-3"/>
        </w:rPr>
        <w:t xml:space="preserve"> </w:t>
      </w:r>
      <w:r w:rsidRPr="00A60834">
        <w:rPr>
          <w:rFonts w:ascii="Arial" w:hAnsi="Arial" w:cs="Arial"/>
        </w:rPr>
        <w:t>dell’unità immobiliare;</w:t>
      </w:r>
    </w:p>
    <w:p w:rsidR="00E87EEC" w:rsidRPr="00A60834" w:rsidRDefault="00E87EEC" w:rsidP="00E87EEC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1"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Tabella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millesimale;</w:t>
      </w:r>
    </w:p>
    <w:p w:rsidR="00E87EEC" w:rsidRPr="00A60834" w:rsidRDefault="00E87EEC" w:rsidP="00E87EEC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line="252" w:lineRule="exact"/>
        <w:jc w:val="left"/>
        <w:rPr>
          <w:rFonts w:ascii="Arial" w:hAnsi="Arial" w:cs="Arial"/>
        </w:rPr>
      </w:pPr>
      <w:r w:rsidRPr="00A60834">
        <w:rPr>
          <w:rFonts w:ascii="Arial" w:hAnsi="Arial" w:cs="Arial"/>
        </w:rPr>
        <w:t>Fotocopia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del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documento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di identità.</w:t>
      </w:r>
    </w:p>
    <w:p w:rsidR="00E87EEC" w:rsidRPr="00A60834" w:rsidRDefault="00E87EEC" w:rsidP="00E87EEC">
      <w:pPr>
        <w:pStyle w:val="Corpotesto"/>
        <w:rPr>
          <w:rFonts w:ascii="Arial" w:hAnsi="Arial" w:cs="Arial"/>
          <w:sz w:val="24"/>
        </w:rPr>
      </w:pPr>
    </w:p>
    <w:p w:rsidR="00E87EEC" w:rsidRPr="00A60834" w:rsidRDefault="00E87EEC" w:rsidP="00E87EEC">
      <w:pPr>
        <w:pStyle w:val="Corpotesto"/>
        <w:spacing w:before="11"/>
        <w:rPr>
          <w:rFonts w:ascii="Arial" w:hAnsi="Arial" w:cs="Arial"/>
          <w:sz w:val="19"/>
        </w:rPr>
      </w:pPr>
    </w:p>
    <w:p w:rsidR="00E87EEC" w:rsidRPr="00A60834" w:rsidRDefault="00E87EEC" w:rsidP="00E87EEC">
      <w:pPr>
        <w:pStyle w:val="Corpotesto"/>
        <w:ind w:left="220"/>
        <w:rPr>
          <w:rFonts w:ascii="Arial" w:hAnsi="Arial" w:cs="Arial"/>
        </w:rPr>
      </w:pPr>
      <w:r w:rsidRPr="00A60834">
        <w:rPr>
          <w:rFonts w:ascii="Arial" w:hAnsi="Arial" w:cs="Arial"/>
        </w:rPr>
        <w:t>Distinti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saluti</w:t>
      </w:r>
    </w:p>
    <w:p w:rsidR="00E87EEC" w:rsidRPr="00A60834" w:rsidRDefault="00E87EEC" w:rsidP="00E87EEC">
      <w:pPr>
        <w:pStyle w:val="Corpotesto"/>
        <w:spacing w:before="1"/>
        <w:rPr>
          <w:rFonts w:ascii="Arial" w:hAnsi="Arial" w:cs="Arial"/>
          <w:sz w:val="14"/>
        </w:rPr>
      </w:pPr>
    </w:p>
    <w:p w:rsidR="00E87EEC" w:rsidRPr="00A60834" w:rsidRDefault="00E87EEC" w:rsidP="00E87EEC">
      <w:pPr>
        <w:pStyle w:val="Corpotesto"/>
        <w:tabs>
          <w:tab w:val="left" w:pos="2093"/>
          <w:tab w:val="left" w:pos="4577"/>
        </w:tabs>
        <w:spacing w:before="91"/>
        <w:ind w:left="220"/>
        <w:rPr>
          <w:rFonts w:ascii="Arial" w:hAnsi="Arial" w:cs="Arial"/>
        </w:rPr>
      </w:pP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  <w:r w:rsidRPr="00A60834">
        <w:rPr>
          <w:rFonts w:ascii="Arial" w:hAnsi="Arial" w:cs="Arial"/>
        </w:rPr>
        <w:t>,</w:t>
      </w:r>
      <w:r w:rsidRPr="00A60834">
        <w:rPr>
          <w:rFonts w:ascii="Arial" w:hAnsi="Arial" w:cs="Arial"/>
          <w:spacing w:val="-1"/>
        </w:rPr>
        <w:t xml:space="preserve"> </w:t>
      </w:r>
      <w:r w:rsidRPr="00A60834">
        <w:rPr>
          <w:rFonts w:ascii="Arial" w:hAnsi="Arial" w:cs="Arial"/>
        </w:rPr>
        <w:t>lì</w:t>
      </w:r>
      <w:r w:rsidRPr="00A60834">
        <w:rPr>
          <w:rFonts w:ascii="Arial" w:hAnsi="Arial" w:cs="Arial"/>
          <w:u w:val="single"/>
        </w:rPr>
        <w:t xml:space="preserve"> </w:t>
      </w:r>
      <w:r w:rsidRPr="00A60834">
        <w:rPr>
          <w:rFonts w:ascii="Arial" w:hAnsi="Arial" w:cs="Arial"/>
          <w:u w:val="single"/>
        </w:rPr>
        <w:tab/>
      </w: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spacing w:before="1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spacing w:before="91"/>
        <w:ind w:left="6638"/>
        <w:rPr>
          <w:rFonts w:ascii="Arial" w:hAnsi="Arial" w:cs="Arial"/>
        </w:rPr>
      </w:pPr>
      <w:r w:rsidRPr="00A60834">
        <w:rPr>
          <w:rFonts w:ascii="Arial" w:hAnsi="Arial" w:cs="Arial"/>
        </w:rPr>
        <w:t>Il/La</w:t>
      </w:r>
      <w:r w:rsidRPr="00A60834">
        <w:rPr>
          <w:rFonts w:ascii="Arial" w:hAnsi="Arial" w:cs="Arial"/>
          <w:spacing w:val="-2"/>
        </w:rPr>
        <w:t xml:space="preserve"> </w:t>
      </w:r>
      <w:r w:rsidRPr="00A60834">
        <w:rPr>
          <w:rFonts w:ascii="Arial" w:hAnsi="Arial" w:cs="Arial"/>
        </w:rPr>
        <w:t>Dichiarante</w:t>
      </w: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spacing w:before="10"/>
        <w:rPr>
          <w:rFonts w:ascii="Arial" w:hAnsi="Arial" w:cs="Arial"/>
          <w:sz w:val="19"/>
        </w:rPr>
      </w:pPr>
      <w:r w:rsidRPr="00A6083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157728" wp14:editId="31892594">
                <wp:simplePos x="0" y="0"/>
                <wp:positionH relativeFrom="page">
                  <wp:posOffset>4514215</wp:posOffset>
                </wp:positionH>
                <wp:positionV relativeFrom="paragraph">
                  <wp:posOffset>173355</wp:posOffset>
                </wp:positionV>
                <wp:extent cx="1817370" cy="1270"/>
                <wp:effectExtent l="8890" t="12700" r="12065" b="508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7109 7109"/>
                            <a:gd name="T1" fmla="*/ T0 w 2862"/>
                            <a:gd name="T2" fmla="+- 0 9971 7109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355.45pt;margin-top:13.65pt;width:14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" path="m,l2862,e" filled="f" strokeweight=".15581mm">
                <v:path arrowok="t" o:connecttype="custom" o:connectlocs="0,0;1817370,0" o:connectangles="0,0"/>
                <w10:wrap type="topAndBottom" anchorx="page"/>
              </v:shape>
            </w:pict>
          </mc:Fallback>
        </mc:AlternateContent>
      </w: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</w:p>
    <w:p w:rsidR="00E87EEC" w:rsidRPr="00A60834" w:rsidRDefault="00E87EEC" w:rsidP="00E87EEC">
      <w:pPr>
        <w:pStyle w:val="Corpotesto"/>
        <w:rPr>
          <w:rFonts w:ascii="Arial" w:hAnsi="Arial" w:cs="Arial"/>
          <w:sz w:val="20"/>
        </w:rPr>
      </w:pPr>
      <w:r w:rsidRPr="00A6083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E3A8D8" wp14:editId="4ED121BD">
                <wp:simplePos x="0" y="0"/>
                <wp:positionH relativeFrom="page">
                  <wp:posOffset>752475</wp:posOffset>
                </wp:positionH>
                <wp:positionV relativeFrom="paragraph">
                  <wp:posOffset>199390</wp:posOffset>
                </wp:positionV>
                <wp:extent cx="6259195" cy="2200275"/>
                <wp:effectExtent l="0" t="0" r="27305" b="2857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200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7EEC" w:rsidRDefault="00E87EEC" w:rsidP="00E87EEC">
                            <w:pPr>
                              <w:spacing w:before="19" w:line="207" w:lineRule="exact"/>
                              <w:ind w:left="272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privacy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ai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sensi del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Regolamento 679/2016/UE</w:t>
                            </w:r>
                          </w:p>
                          <w:p w:rsidR="00E87EEC" w:rsidRDefault="00E87EEC" w:rsidP="00E87EEC">
                            <w:pPr>
                              <w:ind w:left="107" w:right="9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 comunica che tutti i dati personali (comuni identificativi, particolari e/o giudiziari) comunicati al Comune di San Giovanni in Marignano saranno trattati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esclusivamente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 finalità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istituzionali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nel rispetto delle prescrizioni previste Regolamento  679/2016/UE.</w:t>
                            </w:r>
                          </w:p>
                          <w:p w:rsidR="00E87EEC" w:rsidRDefault="00E87EEC" w:rsidP="00E87EEC">
                            <w:pPr>
                              <w:ind w:left="107" w:right="249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trattamento dei dati personali avviene utilizzando strumenti e supporti sia cartacei che  informatici.</w:t>
                            </w:r>
                            <w:r>
                              <w:rPr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 Titolare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trattamento dei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personali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 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 San Giovanni in Marignano.</w:t>
                            </w:r>
                          </w:p>
                          <w:p w:rsidR="00E87EEC" w:rsidRDefault="00E87EEC" w:rsidP="00E87EEC">
                            <w:pPr>
                              <w:spacing w:line="20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L’Interessato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può esercitare 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diritti previsti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dagli articoli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16, 17,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18,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 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679/2016/UE.</w:t>
                            </w:r>
                          </w:p>
                          <w:p w:rsidR="00E87EEC" w:rsidRDefault="00E87EEC" w:rsidP="00E87EEC">
                            <w:pPr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L’informativa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completa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redatta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articoli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Regolamento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679/2016/UE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reperibile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presso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gli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uffici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dell'Ente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consultabile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web dell’ente all'indirizzo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r:id="rId6" w:history="1">
                              <w:r w:rsidRPr="00307C70">
                                <w:rPr>
                                  <w:rStyle w:val="Collegamentoipertestuale"/>
                                  <w:sz w:val="18"/>
                                  <w:u w:color="0000FF"/>
                                </w:rPr>
                                <w:t>http://www.comune.san-giovanni-in-marignano.rn.i</w:t>
                              </w:r>
                              <w:r w:rsidRPr="00307C70">
                                <w:rPr>
                                  <w:rStyle w:val="Collegamentoipertestuale"/>
                                  <w:sz w:val="18"/>
                                </w:rPr>
                                <w:t>t</w:t>
                              </w:r>
                            </w:hyperlink>
                          </w:p>
                          <w:p w:rsidR="00E87EEC" w:rsidRDefault="00E87EEC" w:rsidP="00E87EEC">
                            <w:pPr>
                              <w:spacing w:before="1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Protezione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 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Responsabile dell’Area  4 – </w:t>
                            </w:r>
                            <w:r>
                              <w:rPr>
                                <w:sz w:val="18"/>
                              </w:rPr>
                              <w:t>Pianificazione e Controllo del Territorio.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25pt;margin-top:15.7pt;width:492.85pt;height:173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" filled="f" strokeweight=".48pt">
                <v:textbox inset="0,0,0,0">
                  <w:txbxContent>
                    <w:p w:rsidR="00E87EEC" w:rsidRDefault="00E87EEC" w:rsidP="00E87EEC">
                      <w:pPr>
                        <w:spacing w:before="19" w:line="207" w:lineRule="exact"/>
                        <w:ind w:left="272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Informativa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privacy</w:t>
                      </w:r>
                      <w:r>
                        <w:rPr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ai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sensi del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Regolamento 679/2016/UE</w:t>
                      </w:r>
                    </w:p>
                    <w:p w:rsidR="00E87EEC" w:rsidRDefault="00E87EEC" w:rsidP="00E87EEC">
                      <w:pPr>
                        <w:ind w:left="107" w:right="9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 comunica che tutti i dati personali (comuni identificativi, particolari e/o giudiziari) comunicati al Comune di San Giovanni in Marignano saranno trattati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esclusivamente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 finalità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istituzionali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nel rispetto delle prescrizioni previste Regolamento  679/2016/UE.</w:t>
                      </w:r>
                    </w:p>
                    <w:p w:rsidR="00E87EEC" w:rsidRDefault="00E87EEC" w:rsidP="00E87EEC">
                      <w:pPr>
                        <w:ind w:left="107" w:right="2493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trattamento dei dati personali avviene utilizzando strumenti e supporti sia cartacei che  informatici.</w:t>
                      </w:r>
                      <w:r>
                        <w:rPr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 Titolare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trattamento dei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personali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 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Comune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 San Giovanni in Marignano.</w:t>
                      </w:r>
                    </w:p>
                    <w:p w:rsidR="00E87EEC" w:rsidRDefault="00E87EEC" w:rsidP="00E87EEC">
                      <w:pPr>
                        <w:spacing w:line="206" w:lineRule="exact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L’Interessato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può esercitare 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diritti previsti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dagli articoli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15,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16, 17,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18,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 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22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Regolamento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679/2016/UE.</w:t>
                      </w:r>
                    </w:p>
                    <w:p w:rsidR="00E87EEC" w:rsidRDefault="00E87EEC" w:rsidP="00E87EEC">
                      <w:pPr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L’informativa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completa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redatta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degli</w:t>
                      </w:r>
                      <w:r>
                        <w:rPr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articoli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13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Regolamento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679/2016/UE</w:t>
                      </w:r>
                      <w:r>
                        <w:rPr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reperibile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presso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gli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uffici</w:t>
                      </w:r>
                      <w:r>
                        <w:rPr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dell'Ente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consultabile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sito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web dell’ente all'indirizzo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hyperlink r:id="rId7" w:history="1">
                        <w:r w:rsidRPr="00307C70">
                          <w:rPr>
                            <w:rStyle w:val="Collegamentoipertestuale"/>
                            <w:sz w:val="18"/>
                            <w:u w:color="0000FF"/>
                          </w:rPr>
                          <w:t>http://www.comune.san-giovanni-in-marignano.rn.i</w:t>
                        </w:r>
                        <w:r w:rsidRPr="00307C70">
                          <w:rPr>
                            <w:rStyle w:val="Collegamentoipertestuale"/>
                            <w:sz w:val="18"/>
                          </w:rPr>
                          <w:t>t</w:t>
                        </w:r>
                      </w:hyperlink>
                    </w:p>
                    <w:p w:rsidR="00E87EEC" w:rsidRDefault="00E87EEC" w:rsidP="00E87EEC">
                      <w:pPr>
                        <w:spacing w:before="1"/>
                        <w:ind w:left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Protezione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 dati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Responsabile dell’Area  4 – </w:t>
                      </w:r>
                      <w:r>
                        <w:rPr>
                          <w:sz w:val="18"/>
                        </w:rPr>
                        <w:t>Pianificazione e Controllo del Territorio.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EEC" w:rsidRPr="00A60834" w:rsidRDefault="00E87EEC" w:rsidP="00E87EEC">
      <w:pPr>
        <w:pStyle w:val="Corpotesto"/>
        <w:spacing w:before="2"/>
        <w:rPr>
          <w:rFonts w:ascii="Arial" w:hAnsi="Arial" w:cs="Arial"/>
          <w:sz w:val="10"/>
        </w:rPr>
      </w:pPr>
    </w:p>
    <w:p w:rsidR="000059C7" w:rsidRDefault="000059C7">
      <w:bookmarkStart w:id="0" w:name="_GoBack"/>
      <w:bookmarkEnd w:id="0"/>
    </w:p>
    <w:sectPr w:rsidR="00005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102"/>
    <w:multiLevelType w:val="hybridMultilevel"/>
    <w:tmpl w:val="1CB6D686"/>
    <w:lvl w:ilvl="0" w:tplc="94F03352">
      <w:numFmt w:val="bullet"/>
      <w:lvlText w:val=""/>
      <w:lvlJc w:val="left"/>
      <w:pPr>
        <w:ind w:left="648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BBC8088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3E083342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CCC63E12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AC6C5398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5D98F7A2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C664A104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85FC7D96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6FED07C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1">
    <w:nsid w:val="7BD732FA"/>
    <w:multiLevelType w:val="hybridMultilevel"/>
    <w:tmpl w:val="CB7CFC6E"/>
    <w:lvl w:ilvl="0" w:tplc="CBD89B98"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00A3BA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05C84DC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62F49B9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E60CEFA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045A4BA0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884C37F2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92D474F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AD484C22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EC"/>
    <w:rsid w:val="000059C7"/>
    <w:rsid w:val="005E4516"/>
    <w:rsid w:val="00767B9B"/>
    <w:rsid w:val="00E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EEC"/>
    <w:pPr>
      <w:spacing w:line="256" w:lineRule="auto"/>
    </w:pPr>
  </w:style>
  <w:style w:type="paragraph" w:styleId="Titolo2">
    <w:name w:val="heading 2"/>
    <w:basedOn w:val="Normale"/>
    <w:link w:val="Titolo2Carattere"/>
    <w:uiPriority w:val="1"/>
    <w:qFormat/>
    <w:rsid w:val="00E87EEC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87EEC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8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EC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87EEC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7E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EEC"/>
    <w:pPr>
      <w:spacing w:line="256" w:lineRule="auto"/>
    </w:pPr>
  </w:style>
  <w:style w:type="paragraph" w:styleId="Titolo2">
    <w:name w:val="heading 2"/>
    <w:basedOn w:val="Normale"/>
    <w:link w:val="Titolo2Carattere"/>
    <w:uiPriority w:val="1"/>
    <w:qFormat/>
    <w:rsid w:val="00E87EEC"/>
    <w:pPr>
      <w:widowControl w:val="0"/>
      <w:autoSpaceDE w:val="0"/>
      <w:autoSpaceDN w:val="0"/>
      <w:spacing w:after="0" w:line="240" w:lineRule="auto"/>
      <w:ind w:left="2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87EEC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8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EEC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87EEC"/>
    <w:pPr>
      <w:widowControl w:val="0"/>
      <w:autoSpaceDE w:val="0"/>
      <w:autoSpaceDN w:val="0"/>
      <w:spacing w:after="0" w:line="240" w:lineRule="auto"/>
      <w:ind w:left="698" w:hanging="360"/>
      <w:jc w:val="both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8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san-giovanni-in-marignano.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n-giovanni-in-marignano.r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Cavalli</dc:creator>
  <cp:lastModifiedBy>Claudia Cavalli</cp:lastModifiedBy>
  <cp:revision>1</cp:revision>
  <dcterms:created xsi:type="dcterms:W3CDTF">2023-08-10T07:07:00Z</dcterms:created>
  <dcterms:modified xsi:type="dcterms:W3CDTF">2023-08-10T07:07:00Z</dcterms:modified>
</cp:coreProperties>
</file>